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C8" w:rsidRPr="007D123C" w:rsidRDefault="003324C8" w:rsidP="003324C8">
      <w:pPr>
        <w:spacing w:after="160" w:line="480" w:lineRule="auto"/>
        <w:rPr>
          <w:rFonts w:ascii="Times New Roman" w:eastAsiaTheme="minorEastAsia" w:hAnsi="Times New Roman" w:cs="Times New Roman"/>
          <w:b/>
          <w:color w:val="000000" w:themeColor="text1"/>
          <w:lang w:val="en-US" w:eastAsia="en-GB"/>
        </w:rPr>
      </w:pPr>
      <w:r w:rsidRPr="007D123C">
        <w:rPr>
          <w:rFonts w:ascii="Times New Roman" w:eastAsiaTheme="minorEastAsia" w:hAnsi="Times New Roman" w:cs="Times New Roman"/>
          <w:b/>
          <w:color w:val="000000" w:themeColor="text1"/>
          <w:lang w:val="en-US" w:eastAsia="en-GB"/>
        </w:rPr>
        <w:t xml:space="preserve">Table A1. </w:t>
      </w:r>
      <w:r w:rsidRPr="007D123C">
        <w:rPr>
          <w:rFonts w:ascii="Times New Roman" w:eastAsiaTheme="minorEastAsia" w:hAnsi="Times New Roman" w:cs="Times New Roman"/>
          <w:color w:val="000000" w:themeColor="text1"/>
          <w:lang w:val="en-US" w:eastAsia="en-GB"/>
        </w:rPr>
        <w:t>Descriptive statistics of the variables included in the models.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1417"/>
        <w:gridCol w:w="1276"/>
        <w:gridCol w:w="1134"/>
        <w:gridCol w:w="992"/>
        <w:gridCol w:w="1100"/>
      </w:tblGrid>
      <w:tr w:rsidR="00DE706D" w:rsidRPr="00DE706D" w:rsidTr="00DE706D">
        <w:tc>
          <w:tcPr>
            <w:tcW w:w="3369" w:type="dxa"/>
          </w:tcPr>
          <w:p w:rsidR="00DE706D" w:rsidRPr="007D123C" w:rsidRDefault="00DE706D" w:rsidP="00DA39D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val="en-GB" w:eastAsia="en-GB"/>
              </w:rPr>
            </w:pPr>
            <w:r w:rsidRPr="007D123C">
              <w:rPr>
                <w:rFonts w:ascii="Times New Roman" w:eastAsiaTheme="minorEastAsia" w:hAnsi="Times New Roman" w:cs="Times New Roman"/>
                <w:lang w:val="en-GB" w:eastAsia="en-GB"/>
              </w:rPr>
              <w:t>Variable</w:t>
            </w:r>
          </w:p>
        </w:tc>
        <w:tc>
          <w:tcPr>
            <w:tcW w:w="1417" w:type="dxa"/>
          </w:tcPr>
          <w:p w:rsidR="00DE706D" w:rsidRPr="007D123C" w:rsidRDefault="00DE706D" w:rsidP="00DA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val="en-GB" w:eastAsia="en-GB"/>
              </w:rPr>
            </w:pPr>
            <w:r w:rsidRPr="007D123C">
              <w:rPr>
                <w:rFonts w:ascii="Times New Roman" w:eastAsiaTheme="minorEastAsia" w:hAnsi="Times New Roman" w:cs="Times New Roman"/>
                <w:lang w:val="en-GB" w:eastAsia="en-GB"/>
              </w:rPr>
              <w:t>Observations</w:t>
            </w:r>
          </w:p>
        </w:tc>
        <w:tc>
          <w:tcPr>
            <w:tcW w:w="1276" w:type="dxa"/>
          </w:tcPr>
          <w:p w:rsidR="00DE706D" w:rsidRPr="007D123C" w:rsidRDefault="00DE706D" w:rsidP="00DA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val="en-GB" w:eastAsia="en-GB"/>
              </w:rPr>
            </w:pPr>
            <w:r w:rsidRPr="007D123C">
              <w:rPr>
                <w:rFonts w:ascii="Times New Roman" w:eastAsiaTheme="minorEastAsia" w:hAnsi="Times New Roman" w:cs="Times New Roman"/>
                <w:lang w:val="en-GB" w:eastAsia="en-GB"/>
              </w:rPr>
              <w:t>Mean</w:t>
            </w:r>
          </w:p>
        </w:tc>
        <w:tc>
          <w:tcPr>
            <w:tcW w:w="1134" w:type="dxa"/>
          </w:tcPr>
          <w:p w:rsidR="00DE706D" w:rsidRPr="007D123C" w:rsidRDefault="00DE706D" w:rsidP="00DA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val="en-GB" w:eastAsia="en-GB"/>
              </w:rPr>
            </w:pPr>
            <w:r w:rsidRPr="007D123C">
              <w:rPr>
                <w:rFonts w:ascii="Times New Roman" w:eastAsiaTheme="minorEastAsia" w:hAnsi="Times New Roman" w:cs="Times New Roman"/>
                <w:lang w:val="en-GB" w:eastAsia="en-GB"/>
              </w:rPr>
              <w:t>Std. Dev.</w:t>
            </w:r>
          </w:p>
        </w:tc>
        <w:tc>
          <w:tcPr>
            <w:tcW w:w="992" w:type="dxa"/>
          </w:tcPr>
          <w:p w:rsidR="00DE706D" w:rsidRPr="007D123C" w:rsidRDefault="00DE706D" w:rsidP="00DA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val="en-GB" w:eastAsia="en-GB"/>
              </w:rPr>
            </w:pPr>
            <w:r w:rsidRPr="007D123C">
              <w:rPr>
                <w:rFonts w:ascii="Times New Roman" w:eastAsiaTheme="minorEastAsia" w:hAnsi="Times New Roman" w:cs="Times New Roman"/>
                <w:lang w:val="en-GB" w:eastAsia="en-GB"/>
              </w:rPr>
              <w:t>Min</w:t>
            </w:r>
          </w:p>
        </w:tc>
        <w:tc>
          <w:tcPr>
            <w:tcW w:w="1100" w:type="dxa"/>
          </w:tcPr>
          <w:p w:rsidR="00DE706D" w:rsidRPr="007D123C" w:rsidRDefault="00DE706D" w:rsidP="00DA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val="en-GB" w:eastAsia="en-GB"/>
              </w:rPr>
            </w:pPr>
            <w:r w:rsidRPr="007D123C">
              <w:rPr>
                <w:rFonts w:ascii="Times New Roman" w:eastAsiaTheme="minorEastAsia" w:hAnsi="Times New Roman" w:cs="Times New Roman"/>
                <w:lang w:val="en-GB" w:eastAsia="en-GB"/>
              </w:rPr>
              <w:t>Max</w:t>
            </w:r>
          </w:p>
        </w:tc>
      </w:tr>
      <w:tr w:rsidR="00DE706D" w:rsidRPr="00DE706D" w:rsidTr="00DE706D">
        <w:tc>
          <w:tcPr>
            <w:tcW w:w="3369" w:type="dxa"/>
          </w:tcPr>
          <w:p w:rsidR="00DE706D" w:rsidRPr="00DE706D" w:rsidRDefault="00DE706D" w:rsidP="00AC399F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DE706D" w:rsidRPr="00DE706D" w:rsidRDefault="00DE706D" w:rsidP="00DE7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val="en-GB" w:eastAsia="en-GB"/>
              </w:rPr>
            </w:pPr>
          </w:p>
        </w:tc>
        <w:tc>
          <w:tcPr>
            <w:tcW w:w="1276" w:type="dxa"/>
          </w:tcPr>
          <w:p w:rsidR="00DE706D" w:rsidRPr="00DE706D" w:rsidRDefault="00DE706D" w:rsidP="00DE7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val="en-GB" w:eastAsia="en-GB"/>
              </w:rPr>
            </w:pPr>
          </w:p>
        </w:tc>
        <w:tc>
          <w:tcPr>
            <w:tcW w:w="1134" w:type="dxa"/>
          </w:tcPr>
          <w:p w:rsidR="00DE706D" w:rsidRPr="00DE706D" w:rsidRDefault="00DE706D" w:rsidP="00DE7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val="en-GB" w:eastAsia="en-GB"/>
              </w:rPr>
            </w:pPr>
          </w:p>
        </w:tc>
        <w:tc>
          <w:tcPr>
            <w:tcW w:w="992" w:type="dxa"/>
          </w:tcPr>
          <w:p w:rsidR="00DE706D" w:rsidRPr="00DE706D" w:rsidRDefault="00DE706D" w:rsidP="00DE7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val="en-GB" w:eastAsia="en-GB"/>
              </w:rPr>
            </w:pPr>
          </w:p>
        </w:tc>
        <w:tc>
          <w:tcPr>
            <w:tcW w:w="1100" w:type="dxa"/>
          </w:tcPr>
          <w:p w:rsidR="00DE706D" w:rsidRPr="00DE706D" w:rsidRDefault="00DE706D" w:rsidP="00DE7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val="en-GB" w:eastAsia="en-GB"/>
              </w:rPr>
            </w:pPr>
          </w:p>
        </w:tc>
      </w:tr>
      <w:tr w:rsidR="00DE706D" w:rsidRPr="00DE706D" w:rsidTr="00DE706D">
        <w:tc>
          <w:tcPr>
            <w:tcW w:w="3369" w:type="dxa"/>
          </w:tcPr>
          <w:p w:rsidR="00DE706D" w:rsidRPr="00DE706D" w:rsidRDefault="00DE706D" w:rsidP="00DE706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val="en-GB" w:eastAsia="en-GB"/>
              </w:rPr>
            </w:pPr>
            <w:r w:rsidRPr="00DE706D">
              <w:rPr>
                <w:rFonts w:ascii="Times New Roman" w:eastAsiaTheme="minorEastAsia" w:hAnsi="Times New Roman" w:cs="Times New Roman"/>
                <w:lang w:val="en-GB" w:eastAsia="en-GB"/>
              </w:rPr>
              <w:t>Relative salience of values</w:t>
            </w:r>
          </w:p>
        </w:tc>
        <w:tc>
          <w:tcPr>
            <w:tcW w:w="1417" w:type="dxa"/>
          </w:tcPr>
          <w:p w:rsidR="00DE706D" w:rsidRPr="00DE706D" w:rsidRDefault="00DE706D" w:rsidP="00DE7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val="en-GB" w:eastAsia="en-GB"/>
              </w:rPr>
            </w:pPr>
            <w:r w:rsidRPr="00DE706D">
              <w:rPr>
                <w:rFonts w:ascii="Times New Roman" w:eastAsiaTheme="minorEastAsia" w:hAnsi="Times New Roman" w:cs="Times New Roman"/>
                <w:lang w:val="en-GB" w:eastAsia="en-GB"/>
              </w:rPr>
              <w:t>2422</w:t>
            </w:r>
          </w:p>
        </w:tc>
        <w:tc>
          <w:tcPr>
            <w:tcW w:w="1276" w:type="dxa"/>
            <w:vAlign w:val="bottom"/>
          </w:tcPr>
          <w:p w:rsidR="00DE706D" w:rsidRPr="00DE706D" w:rsidRDefault="00DE706D" w:rsidP="00DE7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val="en-GB" w:eastAsia="en-GB"/>
              </w:rPr>
            </w:pPr>
            <w:r w:rsidRPr="00DE706D">
              <w:rPr>
                <w:rFonts w:ascii="Times New Roman" w:eastAsiaTheme="minorEastAsia" w:hAnsi="Times New Roman" w:cs="Times New Roman"/>
                <w:lang w:val="en-GB" w:eastAsia="en-GB"/>
              </w:rPr>
              <w:t>0.31</w:t>
            </w:r>
          </w:p>
        </w:tc>
        <w:tc>
          <w:tcPr>
            <w:tcW w:w="1134" w:type="dxa"/>
            <w:vAlign w:val="bottom"/>
          </w:tcPr>
          <w:p w:rsidR="00DE706D" w:rsidRPr="00DE706D" w:rsidRDefault="00DE706D" w:rsidP="00DE7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val="en-GB" w:eastAsia="en-GB"/>
              </w:rPr>
            </w:pPr>
            <w:r w:rsidRPr="00DE706D">
              <w:rPr>
                <w:rFonts w:ascii="Times New Roman" w:eastAsiaTheme="minorEastAsia" w:hAnsi="Times New Roman" w:cs="Times New Roman"/>
                <w:lang w:val="en-GB" w:eastAsia="en-GB"/>
              </w:rPr>
              <w:t>0.40</w:t>
            </w:r>
          </w:p>
        </w:tc>
        <w:tc>
          <w:tcPr>
            <w:tcW w:w="992" w:type="dxa"/>
            <w:vAlign w:val="bottom"/>
          </w:tcPr>
          <w:p w:rsidR="00DE706D" w:rsidRPr="00DE706D" w:rsidRDefault="00DE706D" w:rsidP="00DE7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val="en-GB" w:eastAsia="en-GB"/>
              </w:rPr>
            </w:pPr>
            <w:r w:rsidRPr="00DE706D">
              <w:rPr>
                <w:rFonts w:ascii="Times New Roman" w:eastAsiaTheme="minorEastAsia" w:hAnsi="Times New Roman" w:cs="Times New Roman"/>
                <w:lang w:val="en-GB" w:eastAsia="en-GB"/>
              </w:rPr>
              <w:t>0.00</w:t>
            </w:r>
          </w:p>
        </w:tc>
        <w:tc>
          <w:tcPr>
            <w:tcW w:w="1100" w:type="dxa"/>
            <w:vAlign w:val="bottom"/>
          </w:tcPr>
          <w:p w:rsidR="00DE706D" w:rsidRPr="00DE706D" w:rsidRDefault="00DE706D" w:rsidP="00DE7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val="en-GB" w:eastAsia="en-GB"/>
              </w:rPr>
            </w:pPr>
            <w:r w:rsidRPr="00DE706D">
              <w:rPr>
                <w:rFonts w:ascii="Times New Roman" w:eastAsiaTheme="minorEastAsia" w:hAnsi="Times New Roman" w:cs="Times New Roman"/>
                <w:lang w:val="en-GB" w:eastAsia="en-GB"/>
              </w:rPr>
              <w:t>1.00</w:t>
            </w:r>
          </w:p>
        </w:tc>
      </w:tr>
      <w:tr w:rsidR="00DE706D" w:rsidRPr="00DE706D" w:rsidTr="00DE706D">
        <w:tc>
          <w:tcPr>
            <w:tcW w:w="3369" w:type="dxa"/>
          </w:tcPr>
          <w:p w:rsidR="00DE706D" w:rsidRPr="00DE706D" w:rsidRDefault="00DE706D" w:rsidP="00DE706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val="en-GB" w:eastAsia="en-GB"/>
              </w:rPr>
            </w:pPr>
            <w:r w:rsidRPr="00DE706D">
              <w:rPr>
                <w:rFonts w:ascii="Times New Roman" w:eastAsiaTheme="minorEastAsia" w:hAnsi="Times New Roman" w:cs="Times New Roman"/>
                <w:lang w:val="en-GB" w:eastAsia="en-GB"/>
              </w:rPr>
              <w:t>Time</w:t>
            </w:r>
          </w:p>
        </w:tc>
        <w:tc>
          <w:tcPr>
            <w:tcW w:w="1417" w:type="dxa"/>
          </w:tcPr>
          <w:p w:rsidR="00DE706D" w:rsidRPr="00DE706D" w:rsidRDefault="00DE706D" w:rsidP="00DE7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val="en-GB" w:eastAsia="en-GB"/>
              </w:rPr>
            </w:pPr>
            <w:r w:rsidRPr="00DE706D">
              <w:rPr>
                <w:rFonts w:ascii="Times New Roman" w:eastAsiaTheme="minorEastAsia" w:hAnsi="Times New Roman" w:cs="Times New Roman"/>
                <w:lang w:val="en-GB" w:eastAsia="en-GB"/>
              </w:rPr>
              <w:t>2422</w:t>
            </w:r>
          </w:p>
        </w:tc>
        <w:tc>
          <w:tcPr>
            <w:tcW w:w="1276" w:type="dxa"/>
            <w:vAlign w:val="bottom"/>
          </w:tcPr>
          <w:p w:rsidR="00DE706D" w:rsidRPr="00DE706D" w:rsidRDefault="00DE706D" w:rsidP="00DE7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val="en-GB" w:eastAsia="en-GB"/>
              </w:rPr>
            </w:pPr>
            <w:r w:rsidRPr="00DE706D">
              <w:rPr>
                <w:rFonts w:ascii="Times New Roman" w:eastAsiaTheme="minorEastAsia" w:hAnsi="Times New Roman" w:cs="Times New Roman"/>
                <w:lang w:val="en-GB" w:eastAsia="en-GB"/>
              </w:rPr>
              <w:t>-12.96</w:t>
            </w:r>
          </w:p>
        </w:tc>
        <w:tc>
          <w:tcPr>
            <w:tcW w:w="1134" w:type="dxa"/>
            <w:vAlign w:val="bottom"/>
          </w:tcPr>
          <w:p w:rsidR="00DE706D" w:rsidRPr="00DE706D" w:rsidRDefault="00DE706D" w:rsidP="00DE7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val="en-GB" w:eastAsia="en-GB"/>
              </w:rPr>
            </w:pPr>
            <w:r w:rsidRPr="00DE706D">
              <w:rPr>
                <w:rFonts w:ascii="Times New Roman" w:eastAsiaTheme="minorEastAsia" w:hAnsi="Times New Roman" w:cs="Times New Roman"/>
                <w:lang w:val="en-GB" w:eastAsia="en-GB"/>
              </w:rPr>
              <w:t>8.35</w:t>
            </w:r>
          </w:p>
        </w:tc>
        <w:tc>
          <w:tcPr>
            <w:tcW w:w="992" w:type="dxa"/>
            <w:vAlign w:val="bottom"/>
          </w:tcPr>
          <w:p w:rsidR="00DE706D" w:rsidRPr="00DE706D" w:rsidRDefault="00DE706D" w:rsidP="00DE7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val="en-GB" w:eastAsia="en-GB"/>
              </w:rPr>
            </w:pPr>
            <w:r w:rsidRPr="00DE706D">
              <w:rPr>
                <w:rFonts w:ascii="Times New Roman" w:eastAsiaTheme="minorEastAsia" w:hAnsi="Times New Roman" w:cs="Times New Roman"/>
                <w:lang w:val="en-GB" w:eastAsia="en-GB"/>
              </w:rPr>
              <w:t>-30.00</w:t>
            </w:r>
          </w:p>
        </w:tc>
        <w:tc>
          <w:tcPr>
            <w:tcW w:w="1100" w:type="dxa"/>
            <w:vAlign w:val="bottom"/>
          </w:tcPr>
          <w:p w:rsidR="00DE706D" w:rsidRPr="00DE706D" w:rsidRDefault="00DE706D" w:rsidP="00DE7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val="en-GB" w:eastAsia="en-GB"/>
              </w:rPr>
            </w:pPr>
            <w:r w:rsidRPr="00DE706D">
              <w:rPr>
                <w:rFonts w:ascii="Times New Roman" w:eastAsiaTheme="minorEastAsia" w:hAnsi="Times New Roman" w:cs="Times New Roman"/>
                <w:lang w:val="en-GB" w:eastAsia="en-GB"/>
              </w:rPr>
              <w:t>0.00</w:t>
            </w:r>
          </w:p>
        </w:tc>
      </w:tr>
      <w:tr w:rsidR="00DE706D" w:rsidRPr="00DE706D" w:rsidTr="00DE706D">
        <w:tc>
          <w:tcPr>
            <w:tcW w:w="3369" w:type="dxa"/>
          </w:tcPr>
          <w:p w:rsidR="00DE706D" w:rsidRPr="00DE706D" w:rsidRDefault="00DE706D" w:rsidP="00DE706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val="en-GB" w:eastAsia="en-GB"/>
              </w:rPr>
            </w:pPr>
            <w:r w:rsidRPr="00DE706D">
              <w:rPr>
                <w:rFonts w:ascii="Times New Roman" w:eastAsiaTheme="minorEastAsia" w:hAnsi="Times New Roman" w:cs="Times New Roman"/>
                <w:lang w:val="en-GB" w:eastAsia="en-GB"/>
              </w:rPr>
              <w:t>Ethnic fractionalisation (scale 0-1)</w:t>
            </w:r>
          </w:p>
        </w:tc>
        <w:tc>
          <w:tcPr>
            <w:tcW w:w="1417" w:type="dxa"/>
          </w:tcPr>
          <w:p w:rsidR="00DE706D" w:rsidRPr="00DE706D" w:rsidRDefault="00DE706D" w:rsidP="00DE7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val="en-GB" w:eastAsia="en-GB"/>
              </w:rPr>
            </w:pPr>
            <w:r w:rsidRPr="00DE706D">
              <w:rPr>
                <w:rFonts w:ascii="Times New Roman" w:eastAsiaTheme="minorEastAsia" w:hAnsi="Times New Roman" w:cs="Times New Roman"/>
                <w:lang w:val="en-GB" w:eastAsia="en-GB"/>
              </w:rPr>
              <w:t>2422</w:t>
            </w:r>
          </w:p>
        </w:tc>
        <w:tc>
          <w:tcPr>
            <w:tcW w:w="1276" w:type="dxa"/>
            <w:vAlign w:val="bottom"/>
          </w:tcPr>
          <w:p w:rsidR="00DE706D" w:rsidRPr="00DE706D" w:rsidRDefault="00DE706D" w:rsidP="00DE7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val="en-GB" w:eastAsia="en-GB"/>
              </w:rPr>
            </w:pPr>
            <w:r w:rsidRPr="00DE706D">
              <w:rPr>
                <w:rFonts w:ascii="Times New Roman" w:eastAsiaTheme="minorEastAsia" w:hAnsi="Times New Roman" w:cs="Times New Roman"/>
                <w:lang w:val="en-GB" w:eastAsia="en-GB"/>
              </w:rPr>
              <w:t>0.15</w:t>
            </w:r>
          </w:p>
        </w:tc>
        <w:tc>
          <w:tcPr>
            <w:tcW w:w="1134" w:type="dxa"/>
            <w:vAlign w:val="bottom"/>
          </w:tcPr>
          <w:p w:rsidR="00DE706D" w:rsidRPr="00DE706D" w:rsidRDefault="00DE706D" w:rsidP="00DE7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val="en-GB" w:eastAsia="en-GB"/>
              </w:rPr>
            </w:pPr>
            <w:r w:rsidRPr="00DE706D">
              <w:rPr>
                <w:rFonts w:ascii="Times New Roman" w:eastAsiaTheme="minorEastAsia" w:hAnsi="Times New Roman" w:cs="Times New Roman"/>
                <w:lang w:val="en-GB" w:eastAsia="en-GB"/>
              </w:rPr>
              <w:t>0.11</w:t>
            </w:r>
          </w:p>
        </w:tc>
        <w:tc>
          <w:tcPr>
            <w:tcW w:w="992" w:type="dxa"/>
            <w:vAlign w:val="bottom"/>
          </w:tcPr>
          <w:p w:rsidR="00DE706D" w:rsidRPr="00DE706D" w:rsidRDefault="00DE706D" w:rsidP="00DE7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val="en-GB" w:eastAsia="en-GB"/>
              </w:rPr>
            </w:pPr>
            <w:r w:rsidRPr="00DE706D">
              <w:rPr>
                <w:rFonts w:ascii="Times New Roman" w:eastAsiaTheme="minorEastAsia" w:hAnsi="Times New Roman" w:cs="Times New Roman"/>
                <w:lang w:val="en-GB" w:eastAsia="en-GB"/>
              </w:rPr>
              <w:t>0.05</w:t>
            </w:r>
          </w:p>
        </w:tc>
        <w:tc>
          <w:tcPr>
            <w:tcW w:w="1100" w:type="dxa"/>
            <w:vAlign w:val="bottom"/>
          </w:tcPr>
          <w:p w:rsidR="00DE706D" w:rsidRPr="00DE706D" w:rsidRDefault="00DE706D" w:rsidP="00DE7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val="en-GB" w:eastAsia="en-GB"/>
              </w:rPr>
            </w:pPr>
            <w:r w:rsidRPr="00DE706D">
              <w:rPr>
                <w:rFonts w:ascii="Times New Roman" w:eastAsiaTheme="minorEastAsia" w:hAnsi="Times New Roman" w:cs="Times New Roman"/>
                <w:lang w:val="en-GB" w:eastAsia="en-GB"/>
              </w:rPr>
              <w:t>0.42</w:t>
            </w:r>
          </w:p>
        </w:tc>
      </w:tr>
      <w:tr w:rsidR="00DE706D" w:rsidRPr="00DE706D" w:rsidTr="00DE706D">
        <w:tc>
          <w:tcPr>
            <w:tcW w:w="3369" w:type="dxa"/>
          </w:tcPr>
          <w:p w:rsidR="00DE706D" w:rsidRPr="00DE706D" w:rsidRDefault="00DE706D" w:rsidP="00DE706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val="en-GB" w:eastAsia="en-GB"/>
              </w:rPr>
            </w:pPr>
            <w:r w:rsidRPr="00DE706D">
              <w:rPr>
                <w:rFonts w:ascii="Times New Roman" w:eastAsiaTheme="minorEastAsia" w:hAnsi="Times New Roman" w:cs="Times New Roman"/>
                <w:lang w:val="en-GB" w:eastAsia="en-GB"/>
              </w:rPr>
              <w:t>Gini (scale 0-100)</w:t>
            </w:r>
          </w:p>
        </w:tc>
        <w:tc>
          <w:tcPr>
            <w:tcW w:w="1417" w:type="dxa"/>
          </w:tcPr>
          <w:p w:rsidR="00DE706D" w:rsidRPr="00DE706D" w:rsidRDefault="00DE706D" w:rsidP="00DE7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val="en-GB" w:eastAsia="en-GB"/>
              </w:rPr>
            </w:pPr>
            <w:r w:rsidRPr="00DE706D">
              <w:rPr>
                <w:rFonts w:ascii="Times New Roman" w:eastAsiaTheme="minorEastAsia" w:hAnsi="Times New Roman" w:cs="Times New Roman"/>
                <w:lang w:val="en-GB" w:eastAsia="en-GB"/>
              </w:rPr>
              <w:t>2422</w:t>
            </w:r>
          </w:p>
        </w:tc>
        <w:tc>
          <w:tcPr>
            <w:tcW w:w="1276" w:type="dxa"/>
            <w:vAlign w:val="bottom"/>
          </w:tcPr>
          <w:p w:rsidR="00DE706D" w:rsidRPr="00DE706D" w:rsidRDefault="00DE706D" w:rsidP="00DE7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val="en-GB" w:eastAsia="en-GB"/>
              </w:rPr>
            </w:pPr>
            <w:r w:rsidRPr="00DE706D">
              <w:rPr>
                <w:rFonts w:ascii="Times New Roman" w:eastAsiaTheme="minorEastAsia" w:hAnsi="Times New Roman" w:cs="Times New Roman"/>
                <w:lang w:val="en-GB" w:eastAsia="en-GB"/>
              </w:rPr>
              <w:t>28.65</w:t>
            </w:r>
          </w:p>
        </w:tc>
        <w:tc>
          <w:tcPr>
            <w:tcW w:w="1134" w:type="dxa"/>
            <w:vAlign w:val="bottom"/>
          </w:tcPr>
          <w:p w:rsidR="00DE706D" w:rsidRPr="00DE706D" w:rsidRDefault="00DE706D" w:rsidP="00DE7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val="en-GB" w:eastAsia="en-GB"/>
              </w:rPr>
            </w:pPr>
            <w:r w:rsidRPr="00DE706D">
              <w:rPr>
                <w:rFonts w:ascii="Times New Roman" w:eastAsiaTheme="minorEastAsia" w:hAnsi="Times New Roman" w:cs="Times New Roman"/>
                <w:lang w:val="en-GB" w:eastAsia="en-GB"/>
              </w:rPr>
              <w:t>3.63</w:t>
            </w:r>
          </w:p>
        </w:tc>
        <w:tc>
          <w:tcPr>
            <w:tcW w:w="992" w:type="dxa"/>
            <w:vAlign w:val="bottom"/>
          </w:tcPr>
          <w:p w:rsidR="00DE706D" w:rsidRPr="00DE706D" w:rsidRDefault="00DE706D" w:rsidP="00DE7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val="en-GB" w:eastAsia="en-GB"/>
              </w:rPr>
            </w:pPr>
            <w:r w:rsidRPr="00DE706D">
              <w:rPr>
                <w:rFonts w:ascii="Times New Roman" w:eastAsiaTheme="minorEastAsia" w:hAnsi="Times New Roman" w:cs="Times New Roman"/>
                <w:lang w:val="en-GB" w:eastAsia="en-GB"/>
              </w:rPr>
              <w:t>23.63</w:t>
            </w:r>
          </w:p>
        </w:tc>
        <w:tc>
          <w:tcPr>
            <w:tcW w:w="1100" w:type="dxa"/>
            <w:vAlign w:val="bottom"/>
          </w:tcPr>
          <w:p w:rsidR="00DE706D" w:rsidRPr="00DE706D" w:rsidRDefault="00DE706D" w:rsidP="00DE7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val="en-GB" w:eastAsia="en-GB"/>
              </w:rPr>
            </w:pPr>
            <w:r w:rsidRPr="00DE706D">
              <w:rPr>
                <w:rFonts w:ascii="Times New Roman" w:eastAsiaTheme="minorEastAsia" w:hAnsi="Times New Roman" w:cs="Times New Roman"/>
                <w:lang w:val="en-GB" w:eastAsia="en-GB"/>
              </w:rPr>
              <w:t>34.42</w:t>
            </w:r>
          </w:p>
        </w:tc>
      </w:tr>
      <w:tr w:rsidR="00DE706D" w:rsidRPr="00DE706D" w:rsidTr="00DE706D">
        <w:tc>
          <w:tcPr>
            <w:tcW w:w="3369" w:type="dxa"/>
          </w:tcPr>
          <w:p w:rsidR="00DE706D" w:rsidRPr="00DE706D" w:rsidRDefault="00DE706D" w:rsidP="00DE706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val="en-GB" w:eastAsia="en-GB"/>
              </w:rPr>
            </w:pPr>
            <w:r w:rsidRPr="00DE706D">
              <w:rPr>
                <w:rFonts w:ascii="Times New Roman" w:eastAsiaTheme="minorEastAsia" w:hAnsi="Times New Roman" w:cs="Times New Roman"/>
                <w:lang w:val="en-GB" w:eastAsia="en-GB"/>
              </w:rPr>
              <w:t>Logged GDP per capita</w:t>
            </w:r>
          </w:p>
        </w:tc>
        <w:tc>
          <w:tcPr>
            <w:tcW w:w="1417" w:type="dxa"/>
          </w:tcPr>
          <w:p w:rsidR="00DE706D" w:rsidRPr="00DE706D" w:rsidRDefault="00DE706D" w:rsidP="00DE7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val="en-GB" w:eastAsia="en-GB"/>
              </w:rPr>
            </w:pPr>
            <w:r w:rsidRPr="00DE706D">
              <w:rPr>
                <w:rFonts w:ascii="Times New Roman" w:eastAsiaTheme="minorEastAsia" w:hAnsi="Times New Roman" w:cs="Times New Roman"/>
                <w:lang w:val="en-GB" w:eastAsia="en-GB"/>
              </w:rPr>
              <w:t>2422</w:t>
            </w:r>
          </w:p>
        </w:tc>
        <w:tc>
          <w:tcPr>
            <w:tcW w:w="1276" w:type="dxa"/>
            <w:vAlign w:val="bottom"/>
          </w:tcPr>
          <w:p w:rsidR="00DE706D" w:rsidRPr="00DE706D" w:rsidRDefault="00DE706D" w:rsidP="00DE7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val="en-GB" w:eastAsia="en-GB"/>
              </w:rPr>
            </w:pPr>
            <w:r w:rsidRPr="00DE706D">
              <w:rPr>
                <w:rFonts w:ascii="Times New Roman" w:eastAsiaTheme="minorEastAsia" w:hAnsi="Times New Roman" w:cs="Times New Roman"/>
                <w:lang w:val="en-GB" w:eastAsia="en-GB"/>
              </w:rPr>
              <w:t>10.42</w:t>
            </w:r>
          </w:p>
        </w:tc>
        <w:tc>
          <w:tcPr>
            <w:tcW w:w="1134" w:type="dxa"/>
            <w:vAlign w:val="bottom"/>
          </w:tcPr>
          <w:p w:rsidR="00DE706D" w:rsidRPr="00DE706D" w:rsidRDefault="00DE706D" w:rsidP="00DE7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val="en-GB" w:eastAsia="en-GB"/>
              </w:rPr>
            </w:pPr>
            <w:r w:rsidRPr="00DE706D">
              <w:rPr>
                <w:rFonts w:ascii="Times New Roman" w:eastAsiaTheme="minorEastAsia" w:hAnsi="Times New Roman" w:cs="Times New Roman"/>
                <w:lang w:val="en-GB" w:eastAsia="en-GB"/>
              </w:rPr>
              <w:t>0.30</w:t>
            </w:r>
          </w:p>
        </w:tc>
        <w:tc>
          <w:tcPr>
            <w:tcW w:w="992" w:type="dxa"/>
            <w:vAlign w:val="bottom"/>
          </w:tcPr>
          <w:p w:rsidR="00DE706D" w:rsidRPr="00DE706D" w:rsidRDefault="00DE706D" w:rsidP="00DE7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val="en-GB" w:eastAsia="en-GB"/>
              </w:rPr>
            </w:pPr>
            <w:r w:rsidRPr="00DE706D">
              <w:rPr>
                <w:rFonts w:ascii="Times New Roman" w:eastAsiaTheme="minorEastAsia" w:hAnsi="Times New Roman" w:cs="Times New Roman"/>
                <w:lang w:val="en-GB" w:eastAsia="en-GB"/>
              </w:rPr>
              <w:t>9.63</w:t>
            </w:r>
          </w:p>
        </w:tc>
        <w:tc>
          <w:tcPr>
            <w:tcW w:w="1100" w:type="dxa"/>
            <w:vAlign w:val="bottom"/>
          </w:tcPr>
          <w:p w:rsidR="00DE706D" w:rsidRPr="00DE706D" w:rsidRDefault="00DE706D" w:rsidP="00DE7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val="en-GB" w:eastAsia="en-GB"/>
              </w:rPr>
            </w:pPr>
            <w:r w:rsidRPr="00DE706D">
              <w:rPr>
                <w:rFonts w:ascii="Times New Roman" w:eastAsiaTheme="minorEastAsia" w:hAnsi="Times New Roman" w:cs="Times New Roman"/>
                <w:lang w:val="en-GB" w:eastAsia="en-GB"/>
              </w:rPr>
              <w:t>10.74</w:t>
            </w:r>
          </w:p>
        </w:tc>
      </w:tr>
      <w:tr w:rsidR="00DE706D" w:rsidRPr="00DE706D" w:rsidTr="00DE706D">
        <w:tc>
          <w:tcPr>
            <w:tcW w:w="3369" w:type="dxa"/>
          </w:tcPr>
          <w:p w:rsidR="00DE706D" w:rsidRPr="00DE706D" w:rsidRDefault="00DE706D" w:rsidP="00DE706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val="en-GB" w:eastAsia="en-GB"/>
              </w:rPr>
            </w:pPr>
            <w:r w:rsidRPr="00DE706D">
              <w:rPr>
                <w:rFonts w:ascii="Times New Roman" w:eastAsiaTheme="minorEastAsia" w:hAnsi="Times New Roman" w:cs="Times New Roman"/>
                <w:lang w:val="en-GB" w:eastAsia="en-GB"/>
              </w:rPr>
              <w:t>Self</w:t>
            </w:r>
          </w:p>
        </w:tc>
        <w:tc>
          <w:tcPr>
            <w:tcW w:w="1417" w:type="dxa"/>
          </w:tcPr>
          <w:p w:rsidR="00DE706D" w:rsidRPr="00DE706D" w:rsidRDefault="00DE706D" w:rsidP="00DE7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val="en-GB" w:eastAsia="en-GB"/>
              </w:rPr>
            </w:pPr>
            <w:r w:rsidRPr="00DE706D">
              <w:rPr>
                <w:rFonts w:ascii="Times New Roman" w:eastAsiaTheme="minorEastAsia" w:hAnsi="Times New Roman" w:cs="Times New Roman"/>
                <w:lang w:val="en-GB" w:eastAsia="en-GB"/>
              </w:rPr>
              <w:t>2422</w:t>
            </w:r>
          </w:p>
        </w:tc>
        <w:tc>
          <w:tcPr>
            <w:tcW w:w="1276" w:type="dxa"/>
            <w:vAlign w:val="bottom"/>
          </w:tcPr>
          <w:p w:rsidR="00DE706D" w:rsidRPr="00DE706D" w:rsidRDefault="00DE706D" w:rsidP="00DA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val="en-GB" w:eastAsia="en-GB"/>
              </w:rPr>
            </w:pPr>
            <w:r w:rsidRPr="00DE706D">
              <w:rPr>
                <w:rFonts w:ascii="Times New Roman" w:eastAsiaTheme="minorEastAsia" w:hAnsi="Times New Roman" w:cs="Times New Roman"/>
                <w:lang w:val="en-GB" w:eastAsia="en-GB"/>
              </w:rPr>
              <w:t>0.63</w:t>
            </w:r>
          </w:p>
        </w:tc>
        <w:tc>
          <w:tcPr>
            <w:tcW w:w="1134" w:type="dxa"/>
            <w:vAlign w:val="bottom"/>
          </w:tcPr>
          <w:p w:rsidR="00DE706D" w:rsidRPr="00DE706D" w:rsidRDefault="00DE706D" w:rsidP="00DA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val="en-GB" w:eastAsia="en-GB"/>
              </w:rPr>
            </w:pPr>
            <w:r w:rsidRPr="00DE706D">
              <w:rPr>
                <w:rFonts w:ascii="Times New Roman" w:eastAsiaTheme="minorEastAsia" w:hAnsi="Times New Roman" w:cs="Times New Roman"/>
                <w:lang w:val="en-GB" w:eastAsia="en-GB"/>
              </w:rPr>
              <w:t>0.48</w:t>
            </w:r>
          </w:p>
        </w:tc>
        <w:tc>
          <w:tcPr>
            <w:tcW w:w="992" w:type="dxa"/>
            <w:vAlign w:val="bottom"/>
          </w:tcPr>
          <w:p w:rsidR="00DE706D" w:rsidRPr="00DE706D" w:rsidRDefault="00DE706D" w:rsidP="00DA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val="en-GB" w:eastAsia="en-GB"/>
              </w:rPr>
            </w:pPr>
            <w:r w:rsidRPr="00DE706D">
              <w:rPr>
                <w:rFonts w:ascii="Times New Roman" w:eastAsiaTheme="minorEastAsia" w:hAnsi="Times New Roman" w:cs="Times New Roman"/>
                <w:lang w:val="en-GB" w:eastAsia="en-GB"/>
              </w:rPr>
              <w:t>0.00</w:t>
            </w:r>
          </w:p>
        </w:tc>
        <w:tc>
          <w:tcPr>
            <w:tcW w:w="1100" w:type="dxa"/>
            <w:vAlign w:val="bottom"/>
          </w:tcPr>
          <w:p w:rsidR="00DE706D" w:rsidRPr="00DE706D" w:rsidRDefault="00DE706D" w:rsidP="00DA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val="en-GB" w:eastAsia="en-GB"/>
              </w:rPr>
            </w:pPr>
            <w:r w:rsidRPr="00DE706D">
              <w:rPr>
                <w:rFonts w:ascii="Times New Roman" w:eastAsiaTheme="minorEastAsia" w:hAnsi="Times New Roman" w:cs="Times New Roman"/>
                <w:lang w:val="en-GB" w:eastAsia="en-GB"/>
              </w:rPr>
              <w:t>1.00</w:t>
            </w:r>
          </w:p>
        </w:tc>
      </w:tr>
      <w:tr w:rsidR="00DE706D" w:rsidRPr="00DE706D" w:rsidTr="00DE706D">
        <w:tc>
          <w:tcPr>
            <w:tcW w:w="3369" w:type="dxa"/>
          </w:tcPr>
          <w:p w:rsidR="00DE706D" w:rsidRPr="00DE706D" w:rsidRDefault="00DE706D" w:rsidP="00DE706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val="en-GB" w:eastAsia="en-GB"/>
              </w:rPr>
            </w:pPr>
            <w:r w:rsidRPr="00DE706D">
              <w:rPr>
                <w:rFonts w:ascii="Times New Roman" w:eastAsiaTheme="minorEastAsia" w:hAnsi="Times New Roman" w:cs="Times New Roman"/>
                <w:lang w:val="en-GB" w:eastAsia="en-GB"/>
              </w:rPr>
              <w:t>Total salience of issues</w:t>
            </w:r>
          </w:p>
        </w:tc>
        <w:tc>
          <w:tcPr>
            <w:tcW w:w="1417" w:type="dxa"/>
          </w:tcPr>
          <w:p w:rsidR="00DE706D" w:rsidRPr="00DE706D" w:rsidRDefault="00DE706D" w:rsidP="00DE7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val="en-GB" w:eastAsia="en-GB"/>
              </w:rPr>
            </w:pPr>
            <w:r w:rsidRPr="00DE706D">
              <w:rPr>
                <w:rFonts w:ascii="Times New Roman" w:eastAsiaTheme="minorEastAsia" w:hAnsi="Times New Roman" w:cs="Times New Roman"/>
                <w:lang w:val="en-GB" w:eastAsia="en-GB"/>
              </w:rPr>
              <w:t>2422</w:t>
            </w:r>
          </w:p>
        </w:tc>
        <w:tc>
          <w:tcPr>
            <w:tcW w:w="1276" w:type="dxa"/>
            <w:vAlign w:val="bottom"/>
          </w:tcPr>
          <w:p w:rsidR="00DE706D" w:rsidRPr="00DE706D" w:rsidRDefault="00DE706D" w:rsidP="00DA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val="en-GB" w:eastAsia="en-GB"/>
              </w:rPr>
            </w:pPr>
            <w:r w:rsidRPr="00DE706D">
              <w:rPr>
                <w:rFonts w:ascii="Times New Roman" w:eastAsiaTheme="minorEastAsia" w:hAnsi="Times New Roman" w:cs="Times New Roman"/>
                <w:lang w:val="en-GB" w:eastAsia="en-GB"/>
              </w:rPr>
              <w:t>2.59</w:t>
            </w:r>
          </w:p>
        </w:tc>
        <w:tc>
          <w:tcPr>
            <w:tcW w:w="1134" w:type="dxa"/>
            <w:vAlign w:val="bottom"/>
          </w:tcPr>
          <w:p w:rsidR="00DE706D" w:rsidRPr="00DE706D" w:rsidRDefault="00DE706D" w:rsidP="00DA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val="en-GB" w:eastAsia="en-GB"/>
              </w:rPr>
            </w:pPr>
            <w:r w:rsidRPr="00DE706D">
              <w:rPr>
                <w:rFonts w:ascii="Times New Roman" w:eastAsiaTheme="minorEastAsia" w:hAnsi="Times New Roman" w:cs="Times New Roman"/>
                <w:lang w:val="en-GB" w:eastAsia="en-GB"/>
              </w:rPr>
              <w:t>2.32</w:t>
            </w:r>
          </w:p>
        </w:tc>
        <w:tc>
          <w:tcPr>
            <w:tcW w:w="992" w:type="dxa"/>
            <w:vAlign w:val="bottom"/>
          </w:tcPr>
          <w:p w:rsidR="00DE706D" w:rsidRPr="00DE706D" w:rsidRDefault="00DE706D" w:rsidP="00DA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val="en-GB" w:eastAsia="en-GB"/>
              </w:rPr>
            </w:pPr>
            <w:r w:rsidRPr="00DE706D">
              <w:rPr>
                <w:rFonts w:ascii="Times New Roman" w:eastAsiaTheme="minorEastAsia" w:hAnsi="Times New Roman" w:cs="Times New Roman"/>
                <w:lang w:val="en-GB" w:eastAsia="en-GB"/>
              </w:rPr>
              <w:t>1.00</w:t>
            </w:r>
          </w:p>
        </w:tc>
        <w:tc>
          <w:tcPr>
            <w:tcW w:w="1100" w:type="dxa"/>
            <w:vAlign w:val="bottom"/>
          </w:tcPr>
          <w:p w:rsidR="00DE706D" w:rsidRPr="00DE706D" w:rsidRDefault="00DE706D" w:rsidP="00DA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val="en-GB" w:eastAsia="en-GB"/>
              </w:rPr>
            </w:pPr>
            <w:r w:rsidRPr="00DE706D">
              <w:rPr>
                <w:rFonts w:ascii="Times New Roman" w:eastAsiaTheme="minorEastAsia" w:hAnsi="Times New Roman" w:cs="Times New Roman"/>
                <w:lang w:val="en-GB" w:eastAsia="en-GB"/>
              </w:rPr>
              <w:t>28.00</w:t>
            </w:r>
          </w:p>
        </w:tc>
      </w:tr>
      <w:tr w:rsidR="00DE706D" w:rsidRPr="00DE706D" w:rsidTr="00DE706D">
        <w:tc>
          <w:tcPr>
            <w:tcW w:w="3369" w:type="dxa"/>
          </w:tcPr>
          <w:p w:rsidR="00DE706D" w:rsidRPr="00DE706D" w:rsidRDefault="00DE706D" w:rsidP="00DE706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val="en-GB" w:eastAsia="en-GB"/>
              </w:rPr>
            </w:pPr>
            <w:r w:rsidRPr="00DE706D">
              <w:rPr>
                <w:rFonts w:ascii="Times New Roman" w:eastAsiaTheme="minorEastAsia" w:hAnsi="Times New Roman" w:cs="Times New Roman"/>
                <w:lang w:val="en-GB" w:eastAsia="en-GB"/>
              </w:rPr>
              <w:t>Salience of valence</w:t>
            </w:r>
          </w:p>
        </w:tc>
        <w:tc>
          <w:tcPr>
            <w:tcW w:w="1417" w:type="dxa"/>
          </w:tcPr>
          <w:p w:rsidR="00DE706D" w:rsidRPr="00DE706D" w:rsidRDefault="00DE706D" w:rsidP="00DE7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val="en-GB" w:eastAsia="en-GB"/>
              </w:rPr>
            </w:pPr>
            <w:r w:rsidRPr="00DE706D">
              <w:rPr>
                <w:rFonts w:ascii="Times New Roman" w:eastAsiaTheme="minorEastAsia" w:hAnsi="Times New Roman" w:cs="Times New Roman"/>
                <w:lang w:val="en-GB" w:eastAsia="en-GB"/>
              </w:rPr>
              <w:t>2422</w:t>
            </w:r>
          </w:p>
        </w:tc>
        <w:tc>
          <w:tcPr>
            <w:tcW w:w="1276" w:type="dxa"/>
            <w:vAlign w:val="bottom"/>
          </w:tcPr>
          <w:p w:rsidR="00DE706D" w:rsidRPr="00DE706D" w:rsidRDefault="00DE706D" w:rsidP="00DA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val="en-GB" w:eastAsia="en-GB"/>
              </w:rPr>
            </w:pPr>
            <w:r w:rsidRPr="00DE706D">
              <w:rPr>
                <w:rFonts w:ascii="Times New Roman" w:eastAsiaTheme="minorEastAsia" w:hAnsi="Times New Roman" w:cs="Times New Roman"/>
                <w:lang w:val="en-GB" w:eastAsia="en-GB"/>
              </w:rPr>
              <w:t>2.66</w:t>
            </w:r>
          </w:p>
        </w:tc>
        <w:tc>
          <w:tcPr>
            <w:tcW w:w="1134" w:type="dxa"/>
            <w:vAlign w:val="bottom"/>
          </w:tcPr>
          <w:p w:rsidR="00DE706D" w:rsidRPr="00DE706D" w:rsidRDefault="00DE706D" w:rsidP="00DA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val="en-GB" w:eastAsia="en-GB"/>
              </w:rPr>
            </w:pPr>
            <w:r w:rsidRPr="00DE706D">
              <w:rPr>
                <w:rFonts w:ascii="Times New Roman" w:eastAsiaTheme="minorEastAsia" w:hAnsi="Times New Roman" w:cs="Times New Roman"/>
                <w:lang w:val="en-GB" w:eastAsia="en-GB"/>
              </w:rPr>
              <w:t>3.45</w:t>
            </w:r>
          </w:p>
        </w:tc>
        <w:tc>
          <w:tcPr>
            <w:tcW w:w="992" w:type="dxa"/>
            <w:vAlign w:val="bottom"/>
          </w:tcPr>
          <w:p w:rsidR="00DE706D" w:rsidRPr="00DE706D" w:rsidRDefault="00DE706D" w:rsidP="00DA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val="en-GB" w:eastAsia="en-GB"/>
              </w:rPr>
            </w:pPr>
            <w:r w:rsidRPr="00DE706D">
              <w:rPr>
                <w:rFonts w:ascii="Times New Roman" w:eastAsiaTheme="minorEastAsia" w:hAnsi="Times New Roman" w:cs="Times New Roman"/>
                <w:lang w:val="en-GB" w:eastAsia="en-GB"/>
              </w:rPr>
              <w:t>0.00</w:t>
            </w:r>
          </w:p>
        </w:tc>
        <w:tc>
          <w:tcPr>
            <w:tcW w:w="1100" w:type="dxa"/>
            <w:vAlign w:val="bottom"/>
          </w:tcPr>
          <w:p w:rsidR="00DE706D" w:rsidRPr="00DE706D" w:rsidRDefault="00DE706D" w:rsidP="00DA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val="en-GB" w:eastAsia="en-GB"/>
              </w:rPr>
            </w:pPr>
            <w:r w:rsidRPr="00DE706D">
              <w:rPr>
                <w:rFonts w:ascii="Times New Roman" w:eastAsiaTheme="minorEastAsia" w:hAnsi="Times New Roman" w:cs="Times New Roman"/>
                <w:lang w:val="en-GB" w:eastAsia="en-GB"/>
              </w:rPr>
              <w:t>40.00</w:t>
            </w:r>
          </w:p>
        </w:tc>
      </w:tr>
      <w:tr w:rsidR="00DE706D" w:rsidRPr="00DE706D" w:rsidTr="00DE706D">
        <w:tc>
          <w:tcPr>
            <w:tcW w:w="3369" w:type="dxa"/>
          </w:tcPr>
          <w:p w:rsidR="00DE706D" w:rsidRPr="00DE706D" w:rsidRDefault="00DE706D" w:rsidP="00DE706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val="en-GB" w:eastAsia="en-GB"/>
              </w:rPr>
            </w:pPr>
            <w:r w:rsidRPr="00DE706D">
              <w:rPr>
                <w:rFonts w:ascii="Times New Roman" w:eastAsiaTheme="minorEastAsia" w:hAnsi="Times New Roman" w:cs="Times New Roman"/>
                <w:lang w:val="en-GB" w:eastAsia="en-GB"/>
              </w:rPr>
              <w:t>Rightist party</w:t>
            </w:r>
          </w:p>
        </w:tc>
        <w:tc>
          <w:tcPr>
            <w:tcW w:w="1417" w:type="dxa"/>
          </w:tcPr>
          <w:p w:rsidR="00DE706D" w:rsidRPr="00DE706D" w:rsidRDefault="00DE706D" w:rsidP="00DE7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val="en-GB" w:eastAsia="en-GB"/>
              </w:rPr>
            </w:pPr>
            <w:r w:rsidRPr="00DE706D">
              <w:rPr>
                <w:rFonts w:ascii="Times New Roman" w:eastAsiaTheme="minorEastAsia" w:hAnsi="Times New Roman" w:cs="Times New Roman"/>
                <w:lang w:val="en-GB" w:eastAsia="en-GB"/>
              </w:rPr>
              <w:t>2422</w:t>
            </w:r>
          </w:p>
        </w:tc>
        <w:tc>
          <w:tcPr>
            <w:tcW w:w="1276" w:type="dxa"/>
            <w:vAlign w:val="bottom"/>
          </w:tcPr>
          <w:p w:rsidR="00DE706D" w:rsidRPr="00DE706D" w:rsidRDefault="00DE706D" w:rsidP="00DA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val="en-GB" w:eastAsia="en-GB"/>
              </w:rPr>
            </w:pPr>
            <w:r w:rsidRPr="00DE706D">
              <w:rPr>
                <w:rFonts w:ascii="Times New Roman" w:eastAsiaTheme="minorEastAsia" w:hAnsi="Times New Roman" w:cs="Times New Roman"/>
                <w:lang w:val="en-GB" w:eastAsia="en-GB"/>
              </w:rPr>
              <w:t>0.34</w:t>
            </w:r>
          </w:p>
        </w:tc>
        <w:tc>
          <w:tcPr>
            <w:tcW w:w="1134" w:type="dxa"/>
            <w:vAlign w:val="bottom"/>
          </w:tcPr>
          <w:p w:rsidR="00DE706D" w:rsidRPr="00DE706D" w:rsidRDefault="00DE706D" w:rsidP="00DA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val="en-GB" w:eastAsia="en-GB"/>
              </w:rPr>
            </w:pPr>
            <w:r w:rsidRPr="00DE706D">
              <w:rPr>
                <w:rFonts w:ascii="Times New Roman" w:eastAsiaTheme="minorEastAsia" w:hAnsi="Times New Roman" w:cs="Times New Roman"/>
                <w:lang w:val="en-GB" w:eastAsia="en-GB"/>
              </w:rPr>
              <w:t>0.47</w:t>
            </w:r>
          </w:p>
        </w:tc>
        <w:tc>
          <w:tcPr>
            <w:tcW w:w="992" w:type="dxa"/>
            <w:vAlign w:val="bottom"/>
          </w:tcPr>
          <w:p w:rsidR="00DE706D" w:rsidRPr="00DE706D" w:rsidRDefault="00DE706D" w:rsidP="00DA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val="en-GB" w:eastAsia="en-GB"/>
              </w:rPr>
            </w:pPr>
            <w:r w:rsidRPr="00DE706D">
              <w:rPr>
                <w:rFonts w:ascii="Times New Roman" w:eastAsiaTheme="minorEastAsia" w:hAnsi="Times New Roman" w:cs="Times New Roman"/>
                <w:lang w:val="en-GB" w:eastAsia="en-GB"/>
              </w:rPr>
              <w:t>0.00</w:t>
            </w:r>
          </w:p>
        </w:tc>
        <w:tc>
          <w:tcPr>
            <w:tcW w:w="1100" w:type="dxa"/>
            <w:vAlign w:val="bottom"/>
          </w:tcPr>
          <w:p w:rsidR="00DE706D" w:rsidRPr="00DE706D" w:rsidRDefault="00DE706D" w:rsidP="00DA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val="en-GB" w:eastAsia="en-GB"/>
              </w:rPr>
            </w:pPr>
            <w:r w:rsidRPr="00DE706D">
              <w:rPr>
                <w:rFonts w:ascii="Times New Roman" w:eastAsiaTheme="minorEastAsia" w:hAnsi="Times New Roman" w:cs="Times New Roman"/>
                <w:lang w:val="en-GB" w:eastAsia="en-GB"/>
              </w:rPr>
              <w:t>1.00</w:t>
            </w:r>
          </w:p>
        </w:tc>
      </w:tr>
      <w:tr w:rsidR="00DE706D" w:rsidRPr="003324C8" w:rsidTr="00DE706D">
        <w:tc>
          <w:tcPr>
            <w:tcW w:w="3369" w:type="dxa"/>
          </w:tcPr>
          <w:p w:rsidR="00DE706D" w:rsidRPr="00DE706D" w:rsidRDefault="00DE706D" w:rsidP="00DE706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val="en-GB" w:eastAsia="en-GB"/>
              </w:rPr>
            </w:pPr>
            <w:r w:rsidRPr="00DE706D">
              <w:rPr>
                <w:rFonts w:ascii="Times New Roman" w:eastAsiaTheme="minorEastAsia" w:hAnsi="Times New Roman" w:cs="Times New Roman"/>
                <w:lang w:val="en-GB" w:eastAsia="en-GB"/>
              </w:rPr>
              <w:t>ENEP</w:t>
            </w:r>
          </w:p>
        </w:tc>
        <w:tc>
          <w:tcPr>
            <w:tcW w:w="1417" w:type="dxa"/>
          </w:tcPr>
          <w:p w:rsidR="00DE706D" w:rsidRPr="00DE706D" w:rsidRDefault="00DE706D" w:rsidP="00DE7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val="en-GB" w:eastAsia="en-GB"/>
              </w:rPr>
            </w:pPr>
            <w:r w:rsidRPr="00DE706D">
              <w:rPr>
                <w:rFonts w:ascii="Times New Roman" w:eastAsiaTheme="minorEastAsia" w:hAnsi="Times New Roman" w:cs="Times New Roman"/>
                <w:lang w:val="en-GB" w:eastAsia="en-GB"/>
              </w:rPr>
              <w:t>2422</w:t>
            </w:r>
          </w:p>
        </w:tc>
        <w:tc>
          <w:tcPr>
            <w:tcW w:w="1276" w:type="dxa"/>
            <w:vAlign w:val="bottom"/>
          </w:tcPr>
          <w:p w:rsidR="00DE706D" w:rsidRPr="00DE706D" w:rsidRDefault="00DE706D" w:rsidP="00DE7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val="en-GB" w:eastAsia="en-GB"/>
              </w:rPr>
            </w:pPr>
            <w:r w:rsidRPr="00DE706D">
              <w:rPr>
                <w:rFonts w:ascii="Times New Roman" w:eastAsiaTheme="minorEastAsia" w:hAnsi="Times New Roman" w:cs="Times New Roman"/>
                <w:lang w:val="en-GB" w:eastAsia="en-GB"/>
              </w:rPr>
              <w:t>4</w:t>
            </w:r>
            <w:r>
              <w:rPr>
                <w:rFonts w:ascii="Times New Roman" w:eastAsiaTheme="minorEastAsia" w:hAnsi="Times New Roman" w:cs="Times New Roman"/>
                <w:lang w:val="en-GB" w:eastAsia="en-GB"/>
              </w:rPr>
              <w:t>.</w:t>
            </w:r>
            <w:r w:rsidRPr="00DE706D">
              <w:rPr>
                <w:rFonts w:ascii="Times New Roman" w:eastAsiaTheme="minorEastAsia" w:hAnsi="Times New Roman" w:cs="Times New Roman"/>
                <w:lang w:val="en-GB" w:eastAsia="en-GB"/>
              </w:rPr>
              <w:t>73</w:t>
            </w:r>
          </w:p>
        </w:tc>
        <w:tc>
          <w:tcPr>
            <w:tcW w:w="1134" w:type="dxa"/>
            <w:vAlign w:val="bottom"/>
          </w:tcPr>
          <w:p w:rsidR="00DE706D" w:rsidRPr="00DE706D" w:rsidRDefault="00DE706D" w:rsidP="00DE7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val="en-GB" w:eastAsia="en-GB"/>
              </w:rPr>
            </w:pPr>
            <w:r w:rsidRPr="00DE706D">
              <w:rPr>
                <w:rFonts w:ascii="Times New Roman" w:eastAsiaTheme="minorEastAsia" w:hAnsi="Times New Roman" w:cs="Times New Roman"/>
                <w:lang w:val="en-GB" w:eastAsia="en-GB"/>
              </w:rPr>
              <w:t>1</w:t>
            </w:r>
            <w:r>
              <w:rPr>
                <w:rFonts w:ascii="Times New Roman" w:eastAsiaTheme="minorEastAsia" w:hAnsi="Times New Roman" w:cs="Times New Roman"/>
                <w:lang w:val="en-GB" w:eastAsia="en-GB"/>
              </w:rPr>
              <w:t>.</w:t>
            </w:r>
            <w:r w:rsidRPr="00DE706D">
              <w:rPr>
                <w:rFonts w:ascii="Times New Roman" w:eastAsiaTheme="minorEastAsia" w:hAnsi="Times New Roman" w:cs="Times New Roman"/>
                <w:lang w:val="en-GB" w:eastAsia="en-GB"/>
              </w:rPr>
              <w:t>36</w:t>
            </w:r>
          </w:p>
        </w:tc>
        <w:tc>
          <w:tcPr>
            <w:tcW w:w="992" w:type="dxa"/>
            <w:vAlign w:val="bottom"/>
          </w:tcPr>
          <w:p w:rsidR="00DE706D" w:rsidRPr="00DE706D" w:rsidRDefault="00DE706D" w:rsidP="00DE7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val="en-GB" w:eastAsia="en-GB"/>
              </w:rPr>
            </w:pPr>
            <w:r w:rsidRPr="00DE706D">
              <w:rPr>
                <w:rFonts w:ascii="Times New Roman" w:eastAsiaTheme="minorEastAsia" w:hAnsi="Times New Roman" w:cs="Times New Roman"/>
                <w:lang w:val="en-GB" w:eastAsia="en-GB"/>
              </w:rPr>
              <w:t>2</w:t>
            </w:r>
            <w:r>
              <w:rPr>
                <w:rFonts w:ascii="Times New Roman" w:eastAsiaTheme="minorEastAsia" w:hAnsi="Times New Roman" w:cs="Times New Roman"/>
                <w:lang w:val="en-GB" w:eastAsia="en-GB"/>
              </w:rPr>
              <w:t>.</w:t>
            </w:r>
            <w:r w:rsidRPr="00DE706D">
              <w:rPr>
                <w:rFonts w:ascii="Times New Roman" w:eastAsiaTheme="minorEastAsia" w:hAnsi="Times New Roman" w:cs="Times New Roman"/>
                <w:lang w:val="en-GB" w:eastAsia="en-GB"/>
              </w:rPr>
              <w:t>70</w:t>
            </w:r>
          </w:p>
        </w:tc>
        <w:tc>
          <w:tcPr>
            <w:tcW w:w="1100" w:type="dxa"/>
            <w:vAlign w:val="bottom"/>
          </w:tcPr>
          <w:p w:rsidR="00DE706D" w:rsidRPr="00DE706D" w:rsidRDefault="00DE706D" w:rsidP="00DE7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val="en-GB" w:eastAsia="en-GB"/>
              </w:rPr>
            </w:pPr>
            <w:r w:rsidRPr="00DE706D">
              <w:rPr>
                <w:rFonts w:ascii="Times New Roman" w:eastAsiaTheme="minorEastAsia" w:hAnsi="Times New Roman" w:cs="Times New Roman"/>
                <w:lang w:val="en-GB" w:eastAsia="en-GB"/>
              </w:rPr>
              <w:t>7</w:t>
            </w:r>
            <w:r>
              <w:rPr>
                <w:rFonts w:ascii="Times New Roman" w:eastAsiaTheme="minorEastAsia" w:hAnsi="Times New Roman" w:cs="Times New Roman"/>
                <w:lang w:val="en-GB" w:eastAsia="en-GB"/>
              </w:rPr>
              <w:t>.</w:t>
            </w:r>
            <w:r w:rsidRPr="00DE706D">
              <w:rPr>
                <w:rFonts w:ascii="Times New Roman" w:eastAsiaTheme="minorEastAsia" w:hAnsi="Times New Roman" w:cs="Times New Roman"/>
                <w:lang w:val="en-GB" w:eastAsia="en-GB"/>
              </w:rPr>
              <w:t>62</w:t>
            </w:r>
          </w:p>
        </w:tc>
      </w:tr>
    </w:tbl>
    <w:p w:rsidR="00DE706D" w:rsidRPr="00DE706D" w:rsidRDefault="00DE706D" w:rsidP="00DE706D">
      <w:pPr>
        <w:spacing w:after="160" w:line="480" w:lineRule="auto"/>
        <w:rPr>
          <w:rFonts w:ascii="Times New Roman" w:eastAsiaTheme="minorEastAsia" w:hAnsi="Times New Roman" w:cs="Times New Roman"/>
          <w:color w:val="000000" w:themeColor="text1"/>
          <w:lang w:val="en-US" w:eastAsia="en-GB"/>
        </w:rPr>
      </w:pPr>
      <w:r w:rsidRPr="00DE706D">
        <w:rPr>
          <w:rFonts w:ascii="Times New Roman" w:eastAsiaTheme="minorEastAsia" w:hAnsi="Times New Roman" w:cs="Times New Roman"/>
          <w:color w:val="000000" w:themeColor="text1"/>
          <w:lang w:val="en-US" w:eastAsia="en-GB"/>
        </w:rPr>
        <w:t xml:space="preserve">Source: Own calculations based on CCDP data (Debus et </w:t>
      </w:r>
      <w:bookmarkStart w:id="0" w:name="_GoBack"/>
      <w:bookmarkEnd w:id="0"/>
      <w:r w:rsidRPr="00DE706D">
        <w:rPr>
          <w:rFonts w:ascii="Times New Roman" w:eastAsiaTheme="minorEastAsia" w:hAnsi="Times New Roman" w:cs="Times New Roman"/>
          <w:color w:val="000000" w:themeColor="text1"/>
          <w:lang w:val="en-US" w:eastAsia="en-GB"/>
        </w:rPr>
        <w:t>al 2015).</w:t>
      </w:r>
    </w:p>
    <w:sectPr w:rsidR="00DE706D" w:rsidRPr="00DE7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C8"/>
    <w:rsid w:val="003324C8"/>
    <w:rsid w:val="00D8374B"/>
    <w:rsid w:val="00D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2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2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552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wmr</dc:creator>
  <cp:lastModifiedBy>wmr</cp:lastModifiedBy>
  <cp:revision>2</cp:revision>
  <dcterms:created xsi:type="dcterms:W3CDTF">2017-11-04T17:27:00Z</dcterms:created>
  <dcterms:modified xsi:type="dcterms:W3CDTF">2018-03-15T19:59:00Z</dcterms:modified>
</cp:coreProperties>
</file>